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6C37" w:rsidRDefault="00AE12CB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128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BD2">
        <w:br w:type="page"/>
      </w:r>
    </w:p>
    <w:p w:rsidR="00526C37" w:rsidRPr="004B4BD2" w:rsidRDefault="00AE12CB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1285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4B4BD2" w:rsidRPr="004B4BD2">
        <w:br w:type="page"/>
      </w:r>
    </w:p>
    <w:p w:rsidR="00526C37" w:rsidRDefault="00AE12C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128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BD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4"/>
        <w:gridCol w:w="1487"/>
        <w:gridCol w:w="1750"/>
        <w:gridCol w:w="4800"/>
        <w:gridCol w:w="971"/>
      </w:tblGrid>
      <w:tr w:rsidR="00526C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526C37" w:rsidRDefault="00526C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26C37" w:rsidRPr="00AE12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26C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углубление знаний студентов по методике преподавания математики,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о вариативности начального математического образования;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профессиональных компетенций в области обучения математике в начальной школе.</w:t>
            </w:r>
          </w:p>
        </w:tc>
      </w:tr>
      <w:tr w:rsidR="00526C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26C37" w:rsidRPr="00AE12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 вариативными программами и УМК (учебно-методическими комплектами) по математике для начальной школы;</w:t>
            </w:r>
          </w:p>
        </w:tc>
      </w:tr>
      <w:tr w:rsidR="00526C37" w:rsidRPr="00AE12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 приемами реализации ФГОС в вариативных программах и УМК по математике для начальных классов;</w:t>
            </w:r>
          </w:p>
        </w:tc>
      </w:tr>
      <w:tr w:rsidR="00526C37" w:rsidRPr="00AE12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 методике обучения математике учащихся начальных классов на основе вариативных УМК;</w:t>
            </w:r>
          </w:p>
        </w:tc>
      </w:tr>
      <w:tr w:rsidR="00526C37" w:rsidRPr="00AE12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профессиональных умений, необходимых для проектирования, проведения и анализа уроков математики в начальной школе</w:t>
            </w:r>
          </w:p>
        </w:tc>
      </w:tr>
      <w:tr w:rsidR="00526C37" w:rsidRPr="00AE12CB">
        <w:trPr>
          <w:trHeight w:hRule="exact" w:val="277"/>
        </w:trPr>
        <w:tc>
          <w:tcPr>
            <w:tcW w:w="766" w:type="dxa"/>
          </w:tcPr>
          <w:p w:rsidR="00526C37" w:rsidRPr="004B4BD2" w:rsidRDefault="00526C37"/>
        </w:tc>
        <w:tc>
          <w:tcPr>
            <w:tcW w:w="511" w:type="dxa"/>
          </w:tcPr>
          <w:p w:rsidR="00526C37" w:rsidRPr="004B4BD2" w:rsidRDefault="00526C37"/>
        </w:tc>
        <w:tc>
          <w:tcPr>
            <w:tcW w:w="1560" w:type="dxa"/>
          </w:tcPr>
          <w:p w:rsidR="00526C37" w:rsidRPr="004B4BD2" w:rsidRDefault="00526C37"/>
        </w:tc>
        <w:tc>
          <w:tcPr>
            <w:tcW w:w="1844" w:type="dxa"/>
          </w:tcPr>
          <w:p w:rsidR="00526C37" w:rsidRPr="004B4BD2" w:rsidRDefault="00526C37"/>
        </w:tc>
        <w:tc>
          <w:tcPr>
            <w:tcW w:w="5104" w:type="dxa"/>
          </w:tcPr>
          <w:p w:rsidR="00526C37" w:rsidRPr="004B4BD2" w:rsidRDefault="00526C37"/>
        </w:tc>
        <w:tc>
          <w:tcPr>
            <w:tcW w:w="993" w:type="dxa"/>
          </w:tcPr>
          <w:p w:rsidR="00526C37" w:rsidRPr="004B4BD2" w:rsidRDefault="00526C37"/>
        </w:tc>
      </w:tr>
      <w:tr w:rsidR="00526C37" w:rsidRPr="00AE12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26C3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526C37" w:rsidRPr="00AE12C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26C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начального обучения математике</w:t>
            </w:r>
          </w:p>
        </w:tc>
      </w:tr>
      <w:tr w:rsidR="00526C37" w:rsidRPr="00AE12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26C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526C37">
        <w:trPr>
          <w:trHeight w:hRule="exact" w:val="277"/>
        </w:trPr>
        <w:tc>
          <w:tcPr>
            <w:tcW w:w="766" w:type="dxa"/>
          </w:tcPr>
          <w:p w:rsidR="00526C37" w:rsidRDefault="00526C37"/>
        </w:tc>
        <w:tc>
          <w:tcPr>
            <w:tcW w:w="511" w:type="dxa"/>
          </w:tcPr>
          <w:p w:rsidR="00526C37" w:rsidRDefault="00526C37"/>
        </w:tc>
        <w:tc>
          <w:tcPr>
            <w:tcW w:w="1560" w:type="dxa"/>
          </w:tcPr>
          <w:p w:rsidR="00526C37" w:rsidRDefault="00526C37"/>
        </w:tc>
        <w:tc>
          <w:tcPr>
            <w:tcW w:w="1844" w:type="dxa"/>
          </w:tcPr>
          <w:p w:rsidR="00526C37" w:rsidRDefault="00526C37"/>
        </w:tc>
        <w:tc>
          <w:tcPr>
            <w:tcW w:w="5104" w:type="dxa"/>
          </w:tcPr>
          <w:p w:rsidR="00526C37" w:rsidRDefault="00526C37"/>
        </w:tc>
        <w:tc>
          <w:tcPr>
            <w:tcW w:w="993" w:type="dxa"/>
          </w:tcPr>
          <w:p w:rsidR="00526C37" w:rsidRDefault="00526C37"/>
        </w:tc>
      </w:tr>
      <w:tr w:rsidR="00526C37" w:rsidRPr="00AE12C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26C37" w:rsidRPr="00AE12CB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26C37" w:rsidRPr="00AE12CB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особенности вариативных программ и УМК по математике для начальной школы,  методику работы над основными разделами программы по математике в вариативных УМК, методику формирования универсальных учебных действий у младших школьников в вариативных УМК по математике</w:t>
            </w:r>
            <w:proofErr w:type="gramEnd"/>
          </w:p>
        </w:tc>
      </w:tr>
      <w:tr w:rsidR="00526C37" w:rsidRPr="00AE12CB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знает особенности вариативных программ и УМК по математике для начальной школы, методику работы над основными разделами программы по математике в вариативных УМК, методику формирования универсальных учебных действий у младших школьников в вариативных УМК по математике</w:t>
            </w:r>
            <w:proofErr w:type="gramEnd"/>
          </w:p>
        </w:tc>
      </w:tr>
      <w:tr w:rsidR="00526C37" w:rsidRPr="00AE12C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особенности вариативных программ и УМК по математике для начальной школы,  методику работы над основными разделами программы по математике в вариативных УМК, методику формирования универсальных учебных действий у младших школьников в вариативных УМК по математике</w:t>
            </w:r>
            <w:proofErr w:type="gramEnd"/>
          </w:p>
        </w:tc>
      </w:tr>
      <w:tr w:rsidR="00526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вариативные программы и УМК по математике для начальной школы; проектировать уроки математики в начальных классах с учетом особенностей программы и УМК по математике</w:t>
            </w:r>
          </w:p>
        </w:tc>
      </w:tr>
      <w:tr w:rsidR="00526C37" w:rsidRPr="00AE12C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анализировать вариативные программы и УМК по математике для начальной школы; проектировать уроки математики в начальных классах с учетом особенностей программы и УМК по математике</w:t>
            </w:r>
          </w:p>
        </w:tc>
      </w:tr>
      <w:tr w:rsidR="00526C37" w:rsidRPr="00AE12C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анализировать вариативные программы и УМК по математике для начальной школы; проектировать уроки математики в начальных классах с учетом особенностей программы и УМК по математике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навыком разработки, проведения и анализа уроков математики в начальных классах с учетом особенностей программы, УМК по математике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навыком разработки, проведения и анализа уроков математики в начальных классах с учетом особенностей программы, УМК по математике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навыком разработки, проведения и анализа уроков математики в начальных классах с учетом особенностей программы, УМК по математике</w:t>
            </w:r>
          </w:p>
        </w:tc>
      </w:tr>
    </w:tbl>
    <w:p w:rsidR="00526C37" w:rsidRPr="004B4BD2" w:rsidRDefault="004B4BD2">
      <w:pPr>
        <w:rPr>
          <w:sz w:val="0"/>
          <w:szCs w:val="0"/>
        </w:rPr>
      </w:pPr>
      <w:r w:rsidRPr="004B4BD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4"/>
        <w:gridCol w:w="3238"/>
        <w:gridCol w:w="4806"/>
        <w:gridCol w:w="974"/>
      </w:tblGrid>
      <w:tr w:rsidR="00526C3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526C37" w:rsidRDefault="00526C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26C37" w:rsidRPr="00AE12CB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 способы диагностики и формирования предметных и универсальных учебных действий у младших школьников средствами учебного предмета "Математика".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 способы диагностики и формирования предметных и универсальных учебных действий у младших школьников средствами учебного предмета "Математика".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 способы диагностики и формирования предметных и универсальных учебных действий у младших школьников средствами учебного предмета "Математика".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26C37" w:rsidRPr="00AE12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проводить диагностику предметных и метапредметных результатов обучения математике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 проводить диагностику предметных и метапредметных результатов обучения математике</w:t>
            </w:r>
          </w:p>
        </w:tc>
      </w:tr>
      <w:tr w:rsidR="00526C37" w:rsidRPr="00AE12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умеет  проводить диагностику предметных и метапредметных результатов обучения математике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 навыком  выбора заданий для диагностики  предметных и метапредметных результатов обучения математике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 навыком  выбора заданий для диагностики  предметных и метапредметных результатов обучения математике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 навыком  выбора заданий для диагностики  предметных и метапредметных результатов обучения математике</w:t>
            </w:r>
          </w:p>
        </w:tc>
      </w:tr>
      <w:tr w:rsidR="00526C37" w:rsidRPr="00AE12CB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526C3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 методику формирования универсальных учебных действий у младших школьников 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вариативных УМК по математике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 методику формирования универсальных учебных действий у младших школьников 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вариативных УМК по математике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знает  методику формирования универсальных учебных действий у младших школьников 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вариативных УМК по математике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осуществлять индивидуальный и дифференцированный подход к младшим школьникам на уроках математики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умеет осуществлять индивидуальный и дифференцированный подход к младшим школьникам на уроках математики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индивидуальный и дифференцированный подход к младшим школьникам на уроках математики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навыком разработки, проведения и анализа уроков математики в начальных классах с учетом особенностей программы, УМК по математике и индивидуальных особенностей учащихся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навыком разработки, проведения и анализа уроков математики в начальных классах с учетом особенностей программы, УМК по математике и индивидуальных особенностей учащихся</w:t>
            </w:r>
          </w:p>
        </w:tc>
      </w:tr>
      <w:tr w:rsidR="00526C37" w:rsidRPr="00AE12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навыком разработки, проведения и анализа уроков математики в начальных классах с учетом особенностей программы, УМК по математике и индивидуальных особенностей учащихся</w:t>
            </w:r>
          </w:p>
        </w:tc>
      </w:tr>
      <w:tr w:rsidR="00526C37" w:rsidRPr="00AE12C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26C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вариативных программ и УМК по математике для начальной школы.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методику работы над основными разделами программы по математике в 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вариативных</w:t>
            </w:r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УМК;</w:t>
            </w:r>
          </w:p>
        </w:tc>
      </w:tr>
      <w:tr w:rsidR="00526C37" w:rsidRPr="00AE12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методику формирования универсальных учебных действий у младших школьников 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вариативных УМК по математике;</w:t>
            </w:r>
          </w:p>
        </w:tc>
      </w:tr>
      <w:tr w:rsidR="00526C37" w:rsidRPr="00AE12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диагностики и формирования предметных и универсальных учебных действий у младших школьников средствами учебного предмета "Математика"</w:t>
            </w:r>
          </w:p>
        </w:tc>
      </w:tr>
      <w:tr w:rsidR="00526C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вариативные программы и УМК по математике для начальной школы;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уроки математики в начальных классах с учетом особенностей программы и УМК по математике;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индивидуальный и дифференцированный подход к младшим школьникам на уроках математики.</w:t>
            </w:r>
          </w:p>
        </w:tc>
      </w:tr>
    </w:tbl>
    <w:p w:rsidR="00526C37" w:rsidRPr="004B4BD2" w:rsidRDefault="004B4BD2">
      <w:pPr>
        <w:rPr>
          <w:sz w:val="0"/>
          <w:szCs w:val="0"/>
        </w:rPr>
      </w:pPr>
      <w:r w:rsidRPr="004B4BD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9"/>
        <w:gridCol w:w="3237"/>
        <w:gridCol w:w="963"/>
        <w:gridCol w:w="695"/>
        <w:gridCol w:w="1114"/>
        <w:gridCol w:w="1249"/>
        <w:gridCol w:w="682"/>
        <w:gridCol w:w="397"/>
        <w:gridCol w:w="980"/>
      </w:tblGrid>
      <w:tr w:rsidR="00526C3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526C37" w:rsidRDefault="00526C37"/>
        </w:tc>
        <w:tc>
          <w:tcPr>
            <w:tcW w:w="710" w:type="dxa"/>
          </w:tcPr>
          <w:p w:rsidR="00526C37" w:rsidRDefault="00526C37"/>
        </w:tc>
        <w:tc>
          <w:tcPr>
            <w:tcW w:w="1135" w:type="dxa"/>
          </w:tcPr>
          <w:p w:rsidR="00526C37" w:rsidRDefault="00526C37"/>
        </w:tc>
        <w:tc>
          <w:tcPr>
            <w:tcW w:w="1277" w:type="dxa"/>
          </w:tcPr>
          <w:p w:rsidR="00526C37" w:rsidRDefault="00526C37"/>
        </w:tc>
        <w:tc>
          <w:tcPr>
            <w:tcW w:w="710" w:type="dxa"/>
          </w:tcPr>
          <w:p w:rsidR="00526C37" w:rsidRDefault="00526C37"/>
        </w:tc>
        <w:tc>
          <w:tcPr>
            <w:tcW w:w="426" w:type="dxa"/>
          </w:tcPr>
          <w:p w:rsidR="00526C37" w:rsidRDefault="00526C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26C37" w:rsidRPr="00AE12C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диагностику предметных и метапредметных результатов обучения математике</w:t>
            </w:r>
          </w:p>
        </w:tc>
      </w:tr>
      <w:tr w:rsidR="00526C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26C37" w:rsidRPr="00AE12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разработки, проведения и анализа уроков математики в начальных классах с учетом особенностей программы и УМК по математике;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 конспектов уроков математики для начальных классов,</w:t>
            </w:r>
          </w:p>
        </w:tc>
      </w:tr>
      <w:tr w:rsidR="00526C37" w:rsidRPr="00AE12C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выбора заданий для диагностики  предметных и метапредметных результатов обучения математике</w:t>
            </w:r>
          </w:p>
        </w:tc>
      </w:tr>
      <w:tr w:rsidR="00526C37" w:rsidRPr="00AE12CB">
        <w:trPr>
          <w:trHeight w:hRule="exact" w:val="277"/>
        </w:trPr>
        <w:tc>
          <w:tcPr>
            <w:tcW w:w="766" w:type="dxa"/>
          </w:tcPr>
          <w:p w:rsidR="00526C37" w:rsidRPr="004B4BD2" w:rsidRDefault="00526C37"/>
        </w:tc>
        <w:tc>
          <w:tcPr>
            <w:tcW w:w="228" w:type="dxa"/>
          </w:tcPr>
          <w:p w:rsidR="00526C37" w:rsidRPr="004B4BD2" w:rsidRDefault="00526C37"/>
        </w:tc>
        <w:tc>
          <w:tcPr>
            <w:tcW w:w="3687" w:type="dxa"/>
          </w:tcPr>
          <w:p w:rsidR="00526C37" w:rsidRPr="004B4BD2" w:rsidRDefault="00526C37"/>
        </w:tc>
        <w:tc>
          <w:tcPr>
            <w:tcW w:w="851" w:type="dxa"/>
          </w:tcPr>
          <w:p w:rsidR="00526C37" w:rsidRPr="004B4BD2" w:rsidRDefault="00526C37"/>
        </w:tc>
        <w:tc>
          <w:tcPr>
            <w:tcW w:w="710" w:type="dxa"/>
          </w:tcPr>
          <w:p w:rsidR="00526C37" w:rsidRPr="004B4BD2" w:rsidRDefault="00526C37"/>
        </w:tc>
        <w:tc>
          <w:tcPr>
            <w:tcW w:w="1135" w:type="dxa"/>
          </w:tcPr>
          <w:p w:rsidR="00526C37" w:rsidRPr="004B4BD2" w:rsidRDefault="00526C37"/>
        </w:tc>
        <w:tc>
          <w:tcPr>
            <w:tcW w:w="1277" w:type="dxa"/>
          </w:tcPr>
          <w:p w:rsidR="00526C37" w:rsidRPr="004B4BD2" w:rsidRDefault="00526C37"/>
        </w:tc>
        <w:tc>
          <w:tcPr>
            <w:tcW w:w="710" w:type="dxa"/>
          </w:tcPr>
          <w:p w:rsidR="00526C37" w:rsidRPr="004B4BD2" w:rsidRDefault="00526C37"/>
        </w:tc>
        <w:tc>
          <w:tcPr>
            <w:tcW w:w="426" w:type="dxa"/>
          </w:tcPr>
          <w:p w:rsidR="00526C37" w:rsidRPr="004B4BD2" w:rsidRDefault="00526C37"/>
        </w:tc>
        <w:tc>
          <w:tcPr>
            <w:tcW w:w="993" w:type="dxa"/>
          </w:tcPr>
          <w:p w:rsidR="00526C37" w:rsidRPr="004B4BD2" w:rsidRDefault="00526C37"/>
        </w:tc>
      </w:tr>
      <w:tr w:rsidR="00526C37" w:rsidRPr="00AE12C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26C3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26C37" w:rsidRPr="00AE12C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Вариативные программы и УМК по математике для начальной школы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</w:tr>
      <w:tr w:rsidR="00526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Концептуальные основы вариативных программ и УМК по математике для начальной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шко-лы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Концептуальные основы вариативных программ и УМК по математике для начальной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шко-лы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работы над основными разделами программы по математике в 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вариативных</w:t>
            </w:r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работы над основными разделами программы по математике в вариативных УМК /</w:t>
            </w:r>
            <w:proofErr w:type="spellStart"/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работы над основными разделами программы по математике в вариативных УМК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 w:rsidRPr="00AE12C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Реализация ФГОС НОО в вариативных программах и УМК по математике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526C37"/>
        </w:tc>
      </w:tr>
      <w:tr w:rsidR="00526C3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формирования универсальных учебных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дейст-вий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 младших школьников в вариативных УМК по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мате-матике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формирования универсальных учебных действий у младших школьников в вариативных УМК по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мате-матике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Л2.4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формирования универсальных учебных действий у младших школьников в вариативных УМК по </w:t>
            </w:r>
            <w:proofErr w:type="spellStart"/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мате-матике</w:t>
            </w:r>
            <w:proofErr w:type="spellEnd"/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Л2.4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 математики в вариативных образовательных системах в соответствии с ФГОС НОО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 математики в вариативных образовательных системах в соответствии с ФГОС НОО /</w:t>
            </w:r>
            <w:proofErr w:type="spellStart"/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 математики в вариативных образовательных системах в соответствии с ФГОС НОО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достижения планируемых результатов в соответствии с ФГОС НОО /</w:t>
            </w:r>
            <w:proofErr w:type="spellStart"/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достижения планируемых результатов в соответствии с ФГОС НОО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</w:tr>
      <w:tr w:rsidR="00526C37">
        <w:trPr>
          <w:trHeight w:hRule="exact" w:val="277"/>
        </w:trPr>
        <w:tc>
          <w:tcPr>
            <w:tcW w:w="766" w:type="dxa"/>
          </w:tcPr>
          <w:p w:rsidR="00526C37" w:rsidRDefault="00526C37"/>
        </w:tc>
        <w:tc>
          <w:tcPr>
            <w:tcW w:w="228" w:type="dxa"/>
          </w:tcPr>
          <w:p w:rsidR="00526C37" w:rsidRDefault="00526C37"/>
        </w:tc>
        <w:tc>
          <w:tcPr>
            <w:tcW w:w="3687" w:type="dxa"/>
          </w:tcPr>
          <w:p w:rsidR="00526C37" w:rsidRDefault="00526C37"/>
        </w:tc>
        <w:tc>
          <w:tcPr>
            <w:tcW w:w="851" w:type="dxa"/>
          </w:tcPr>
          <w:p w:rsidR="00526C37" w:rsidRDefault="00526C37"/>
        </w:tc>
        <w:tc>
          <w:tcPr>
            <w:tcW w:w="710" w:type="dxa"/>
          </w:tcPr>
          <w:p w:rsidR="00526C37" w:rsidRDefault="00526C37"/>
        </w:tc>
        <w:tc>
          <w:tcPr>
            <w:tcW w:w="1135" w:type="dxa"/>
          </w:tcPr>
          <w:p w:rsidR="00526C37" w:rsidRDefault="00526C37"/>
        </w:tc>
        <w:tc>
          <w:tcPr>
            <w:tcW w:w="1277" w:type="dxa"/>
          </w:tcPr>
          <w:p w:rsidR="00526C37" w:rsidRDefault="00526C37"/>
        </w:tc>
        <w:tc>
          <w:tcPr>
            <w:tcW w:w="710" w:type="dxa"/>
          </w:tcPr>
          <w:p w:rsidR="00526C37" w:rsidRDefault="00526C37"/>
        </w:tc>
        <w:tc>
          <w:tcPr>
            <w:tcW w:w="426" w:type="dxa"/>
          </w:tcPr>
          <w:p w:rsidR="00526C37" w:rsidRDefault="00526C37"/>
        </w:tc>
        <w:tc>
          <w:tcPr>
            <w:tcW w:w="993" w:type="dxa"/>
          </w:tcPr>
          <w:p w:rsidR="00526C37" w:rsidRDefault="00526C37"/>
        </w:tc>
      </w:tr>
      <w:tr w:rsidR="00526C3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26C37">
        <w:trPr>
          <w:trHeight w:hRule="exact" w:val="27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</w:tbl>
    <w:p w:rsidR="00526C37" w:rsidRDefault="004B4BD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2"/>
        <w:gridCol w:w="1615"/>
        <w:gridCol w:w="1512"/>
        <w:gridCol w:w="2169"/>
        <w:gridCol w:w="2487"/>
        <w:gridCol w:w="1769"/>
      </w:tblGrid>
      <w:tr w:rsidR="00526C3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526C37" w:rsidRDefault="00526C37"/>
        </w:tc>
        <w:tc>
          <w:tcPr>
            <w:tcW w:w="1702" w:type="dxa"/>
          </w:tcPr>
          <w:p w:rsidR="00526C37" w:rsidRDefault="00526C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26C37" w:rsidRPr="00AE12CB">
        <w:trPr>
          <w:trHeight w:hRule="exact" w:val="400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Программа и учебники по математике в УМК "Школа России".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Программа и учебники по математике в УМК "Начальная школа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века".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Программа и учебники по математике в УМК "Гармония".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Программа и учебники по математике в УМК "Планета знаний".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Программа и учебники по математике в системе Л.В.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Занкова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Программа и учебники по математике в системе В.В.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Давыдова-Д.Б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Эльконина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Развитие познавательных способностей младших школьников на уроках математики.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Технология П.М. Эрдниева "Укрупнение дидактических единиц на уроках математики".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регулятивных УУД  на уроках математики.</w:t>
            </w:r>
            <w:proofErr w:type="gramEnd"/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коммуникативных УУД на уроках математики.</w:t>
            </w:r>
            <w:proofErr w:type="gramEnd"/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познавательных логических УУД на уроках математики.</w:t>
            </w:r>
            <w:proofErr w:type="gramEnd"/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Формирование познавательных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общеучебных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УУД на уроках математики.</w:t>
            </w:r>
            <w:proofErr w:type="gramEnd"/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Проблемное обучение на уроках математики.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Работа с информацией на уроках математики.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Современные требования к уроку математики в соответствии с ФГОС.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Итоговая оценка достижения предметных результатов по математике.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Итоговая оценка достижения метапредметных результатов по математике.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26C37" w:rsidRPr="00AE12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26C37" w:rsidRPr="00AE12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Тесты. Аналитические и конструктивные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онтрольные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работы.Разработка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конспекта урока математики</w:t>
            </w:r>
          </w:p>
        </w:tc>
      </w:tr>
      <w:tr w:rsidR="00526C37" w:rsidRPr="00AE12CB">
        <w:trPr>
          <w:trHeight w:hRule="exact" w:val="277"/>
        </w:trPr>
        <w:tc>
          <w:tcPr>
            <w:tcW w:w="710" w:type="dxa"/>
          </w:tcPr>
          <w:p w:rsidR="00526C37" w:rsidRPr="004B4BD2" w:rsidRDefault="00526C37"/>
        </w:tc>
        <w:tc>
          <w:tcPr>
            <w:tcW w:w="1986" w:type="dxa"/>
          </w:tcPr>
          <w:p w:rsidR="00526C37" w:rsidRPr="004B4BD2" w:rsidRDefault="00526C37"/>
        </w:tc>
        <w:tc>
          <w:tcPr>
            <w:tcW w:w="1986" w:type="dxa"/>
          </w:tcPr>
          <w:p w:rsidR="00526C37" w:rsidRPr="004B4BD2" w:rsidRDefault="00526C37"/>
        </w:tc>
        <w:tc>
          <w:tcPr>
            <w:tcW w:w="3403" w:type="dxa"/>
          </w:tcPr>
          <w:p w:rsidR="00526C37" w:rsidRPr="004B4BD2" w:rsidRDefault="00526C37"/>
        </w:tc>
        <w:tc>
          <w:tcPr>
            <w:tcW w:w="1702" w:type="dxa"/>
          </w:tcPr>
          <w:p w:rsidR="00526C37" w:rsidRPr="004B4BD2" w:rsidRDefault="00526C37"/>
        </w:tc>
        <w:tc>
          <w:tcPr>
            <w:tcW w:w="993" w:type="dxa"/>
          </w:tcPr>
          <w:p w:rsidR="00526C37" w:rsidRPr="004B4BD2" w:rsidRDefault="00526C37"/>
        </w:tc>
      </w:tr>
      <w:tr w:rsidR="00526C37" w:rsidRPr="00AE12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26C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26C3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7F6123" w:rsidP="007F6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Егупова</w:t>
            </w:r>
            <w:proofErr w:type="spell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,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7F6123" w:rsidP="007F6123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Практико-ориентированное обучение математике в школе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учебное п</w:t>
            </w: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о</w:t>
            </w: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6123" w:rsidRPr="007F6123" w:rsidRDefault="007F6123" w:rsidP="007F6123">
            <w:pPr>
              <w:tabs>
                <w:tab w:val="left" w:pos="709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Москва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АСМС, 2014. - 239 с. : ил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., 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табл., схем. - ISBN 978-5-93088-145-5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;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7F6123">
                <w:rPr>
                  <w:rFonts w:ascii="Times New Roman" w:hAnsi="Times New Roman"/>
                  <w:bCs/>
                  <w:sz w:val="19"/>
                  <w:szCs w:val="19"/>
                </w:rPr>
                <w:t>http://biblioclub.ru/index.php?page=book&amp;id=275583</w:t>
              </w:r>
            </w:hyperlink>
          </w:p>
          <w:p w:rsidR="00526C37" w:rsidRPr="007F6123" w:rsidRDefault="00526C37" w:rsidP="007F6123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26C37" w:rsidTr="007F6123">
        <w:trPr>
          <w:trHeight w:hRule="exact" w:val="104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7F6123" w:rsidP="007F6123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Гусев, В.А</w:t>
            </w:r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7F6123" w:rsidP="007F6123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Теория и методика обучения математике: психолого-педагогические о</w:t>
            </w: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с</w:t>
            </w: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новы </w:t>
            </w:r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СПО: </w:t>
            </w:r>
            <w:proofErr w:type="spellStart"/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7F6123" w:rsidP="007F6123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Москва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БИНОМ. Лаборатория знаний, 2017. - 458 с. - </w:t>
            </w:r>
            <w:proofErr w:type="spell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Библиогр</w:t>
            </w:r>
            <w:proofErr w:type="spell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.: с. 438-450 - ISBN 978-5-00101-490-4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;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7F6123">
                <w:rPr>
                  <w:rFonts w:ascii="Times New Roman" w:hAnsi="Times New Roman"/>
                  <w:bCs/>
                  <w:sz w:val="19"/>
                  <w:szCs w:val="19"/>
                </w:rPr>
                <w:t>http://biblioclub.ru/index.php?page=book&amp;id=460893</w:t>
              </w:r>
            </w:hyperlink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.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26C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26C3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7F6123" w:rsidP="007F6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Байрамукова</w:t>
            </w:r>
            <w:proofErr w:type="spell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, П.У.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7F6123" w:rsidP="007F6123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Методика обучения математике в начальных классах [Текст] : курс лекций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:[</w:t>
            </w:r>
            <w:proofErr w:type="spellStart"/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учеб.пособие</w:t>
            </w:r>
            <w:proofErr w:type="spell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для студентов вузов]. </w:t>
            </w:r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"Педагогика и методика начального образования": </w:t>
            </w:r>
            <w:proofErr w:type="spellStart"/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6123" w:rsidRPr="007F6123" w:rsidRDefault="007F6123" w:rsidP="007F6123">
            <w:pPr>
              <w:tabs>
                <w:tab w:val="left" w:pos="851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19"/>
                <w:szCs w:val="19"/>
              </w:rPr>
            </w:pPr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Ростов-на-Дону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Феникс, 2009. - 299 с.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ил. - (Б-ка учителя). - Библиогр.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:с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>.289-294. - ISBN 978-5-222-14153-3</w:t>
            </w:r>
            <w:proofErr w:type="gramStart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7F6123">
              <w:rPr>
                <w:rFonts w:ascii="Times New Roman" w:hAnsi="Times New Roman"/>
                <w:bCs/>
                <w:sz w:val="19"/>
                <w:szCs w:val="19"/>
              </w:rPr>
              <w:t xml:space="preserve"> 138-60. </w:t>
            </w:r>
          </w:p>
          <w:p w:rsidR="00526C37" w:rsidRPr="007F6123" w:rsidRDefault="00526C37" w:rsidP="007F6123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26C3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4B4BD2" w:rsidP="007F6123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Деменева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4B4BD2" w:rsidP="007F6123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изучения основных величин на уроках математики в начальных классах общеобразовательной и коррекционной школы: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4B4BD2" w:rsidP="007F6123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526C3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7F6123" w:rsidP="007F6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>Медникова</w:t>
            </w:r>
            <w:proofErr w:type="spellEnd"/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>,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7F6123" w:rsidRDefault="007F6123" w:rsidP="007F6123">
            <w:pPr>
              <w:spacing w:after="0" w:line="240" w:lineRule="auto"/>
              <w:rPr>
                <w:sz w:val="19"/>
                <w:szCs w:val="19"/>
              </w:rPr>
            </w:pPr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>Педагогические технологии в начальном образовании : учебное п</w:t>
            </w:r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>о</w:t>
            </w:r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собие </w:t>
            </w:r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gramStart"/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:[</w:t>
            </w:r>
            <w:proofErr w:type="spellStart"/>
            <w:proofErr w:type="gramEnd"/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="004B4BD2" w:rsidRPr="007F61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6123" w:rsidRPr="007F6123" w:rsidRDefault="007F6123" w:rsidP="007F6123">
            <w:pPr>
              <w:tabs>
                <w:tab w:val="left" w:pos="851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>Кострома</w:t>
            </w:r>
            <w:proofErr w:type="gramStart"/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КГУ им. Н. А. Некрасова, 2015. - 268 с. : ил</w:t>
            </w:r>
            <w:proofErr w:type="gramStart"/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>табл., схем. - ISBN 978-5-7591-1463-5</w:t>
            </w:r>
            <w:proofErr w:type="gramStart"/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7F6123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7F6123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http://biblioclub.ru/index.php?page=book&amp;id=275643</w:t>
              </w:r>
            </w:hyperlink>
          </w:p>
          <w:p w:rsidR="00526C37" w:rsidRPr="007F6123" w:rsidRDefault="00526C37" w:rsidP="007F6123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26C3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526C3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Федеральный государственный образовательный стандарт начального общего образования: Текст с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доп. на 2011 г.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2011</w:t>
            </w:r>
          </w:p>
        </w:tc>
      </w:tr>
      <w:tr w:rsidR="00526C37" w:rsidRPr="00AE12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26C37" w:rsidRPr="00AE12C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Актуальные проблемы методики начального обучения математике</w:t>
            </w:r>
          </w:p>
        </w:tc>
      </w:tr>
      <w:tr w:rsidR="00526C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Истомина Н.Б. Методика обучения математике в начальной школе.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М., 2009</w:t>
            </w:r>
          </w:p>
        </w:tc>
      </w:tr>
      <w:tr w:rsidR="00526C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Истомина Н.Б., Заяц О.С. Практикум по методике обучения математике в начальной школе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Смоленск, 2009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26C3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526C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26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Универсальные базы данных изданий</w:t>
            </w:r>
          </w:p>
        </w:tc>
      </w:tr>
    </w:tbl>
    <w:p w:rsidR="00526C37" w:rsidRPr="004B4BD2" w:rsidRDefault="00526C37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7"/>
        <w:gridCol w:w="4772"/>
        <w:gridCol w:w="985"/>
      </w:tblGrid>
      <w:tr w:rsidR="00526C3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526C37" w:rsidRDefault="00526C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Единая коллекция цифровых образовательных ресурсов</w:t>
            </w:r>
          </w:p>
        </w:tc>
      </w:tr>
      <w:tr w:rsidR="00526C37" w:rsidRPr="00AE12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openclass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Открытый класс: сайт сетевого образовательного сообщества</w:t>
            </w:r>
          </w:p>
        </w:tc>
      </w:tr>
      <w:tr w:rsidR="00526C37" w:rsidRPr="00AE12CB">
        <w:trPr>
          <w:trHeight w:hRule="exact" w:val="277"/>
        </w:trPr>
        <w:tc>
          <w:tcPr>
            <w:tcW w:w="766" w:type="dxa"/>
          </w:tcPr>
          <w:p w:rsidR="00526C37" w:rsidRPr="004B4BD2" w:rsidRDefault="00526C37"/>
        </w:tc>
        <w:tc>
          <w:tcPr>
            <w:tcW w:w="3913" w:type="dxa"/>
          </w:tcPr>
          <w:p w:rsidR="00526C37" w:rsidRPr="004B4BD2" w:rsidRDefault="00526C37"/>
        </w:tc>
        <w:tc>
          <w:tcPr>
            <w:tcW w:w="5104" w:type="dxa"/>
          </w:tcPr>
          <w:p w:rsidR="00526C37" w:rsidRPr="004B4BD2" w:rsidRDefault="00526C37"/>
        </w:tc>
        <w:tc>
          <w:tcPr>
            <w:tcW w:w="993" w:type="dxa"/>
          </w:tcPr>
          <w:p w:rsidR="00526C37" w:rsidRPr="004B4BD2" w:rsidRDefault="00526C37"/>
        </w:tc>
      </w:tr>
      <w:tr w:rsidR="00526C37" w:rsidRPr="00AE12C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26C37" w:rsidRPr="00AE12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526C37" w:rsidRPr="00AE12C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  <w:tr w:rsidR="00526C37" w:rsidRPr="00AE12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Default="004B4B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526C37" w:rsidRPr="00AE12CB">
        <w:trPr>
          <w:trHeight w:hRule="exact" w:val="277"/>
        </w:trPr>
        <w:tc>
          <w:tcPr>
            <w:tcW w:w="766" w:type="dxa"/>
          </w:tcPr>
          <w:p w:rsidR="00526C37" w:rsidRPr="004B4BD2" w:rsidRDefault="00526C37"/>
        </w:tc>
        <w:tc>
          <w:tcPr>
            <w:tcW w:w="3913" w:type="dxa"/>
          </w:tcPr>
          <w:p w:rsidR="00526C37" w:rsidRPr="004B4BD2" w:rsidRDefault="00526C37"/>
        </w:tc>
        <w:tc>
          <w:tcPr>
            <w:tcW w:w="5104" w:type="dxa"/>
          </w:tcPr>
          <w:p w:rsidR="00526C37" w:rsidRPr="004B4BD2" w:rsidRDefault="00526C37"/>
        </w:tc>
        <w:tc>
          <w:tcPr>
            <w:tcW w:w="993" w:type="dxa"/>
          </w:tcPr>
          <w:p w:rsidR="00526C37" w:rsidRPr="004B4BD2" w:rsidRDefault="00526C37"/>
        </w:tc>
      </w:tr>
      <w:tr w:rsidR="00526C37" w:rsidRPr="00AE12C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B4B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26C37" w:rsidRPr="00AE12CB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Методические рекомендации по выполнению заданий представлены в ЭУМК Актуальные проблемы методики начального обучения математике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=703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526C37" w:rsidRPr="004B4BD2" w:rsidRDefault="004B4BD2">
            <w:pPr>
              <w:spacing w:after="0" w:line="240" w:lineRule="auto"/>
              <w:rPr>
                <w:sz w:val="19"/>
                <w:szCs w:val="19"/>
              </w:rPr>
            </w:pP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4B4B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526C37" w:rsidRPr="004B4BD2" w:rsidRDefault="00526C37"/>
    <w:sectPr w:rsidR="00526C37" w:rsidRPr="004B4BD2" w:rsidSect="00526C3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500A6E"/>
    <w:multiLevelType w:val="hybridMultilevel"/>
    <w:tmpl w:val="5DAC20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3862783"/>
    <w:multiLevelType w:val="hybridMultilevel"/>
    <w:tmpl w:val="C200EF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B4BD2"/>
    <w:rsid w:val="00526C37"/>
    <w:rsid w:val="00626768"/>
    <w:rsid w:val="007047F0"/>
    <w:rsid w:val="0078021B"/>
    <w:rsid w:val="007F6123"/>
    <w:rsid w:val="009C35EB"/>
    <w:rsid w:val="00AE12CB"/>
    <w:rsid w:val="00BB6F80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35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2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2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2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2C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5583" TargetMode="External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7564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6089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8</Pages>
  <Words>2396</Words>
  <Characters>13659</Characters>
  <Application>Microsoft Office Word</Application>
  <DocSecurity>0</DocSecurity>
  <Lines>113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НОЗ-15,16_plx_Актуальные проблемы методики начального обучения математике</vt:lpstr>
      <vt:lpstr>Лист1</vt:lpstr>
    </vt:vector>
  </TitlesOfParts>
  <Company>Home</Company>
  <LinksUpToDate>false</LinksUpToDate>
  <CharactersWithSpaces>16023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НОЗ-15,16_plx_Актуальные проблемы методики начального обучения математике</dc:title>
  <dc:creator>FastReport.NET</dc:creator>
  <cp:lastModifiedBy>JONS</cp:lastModifiedBy>
  <cp:revision>3</cp:revision>
  <dcterms:created xsi:type="dcterms:W3CDTF">2019-03-20T10:45:00Z</dcterms:created>
  <dcterms:modified xsi:type="dcterms:W3CDTF">2019-03-23T16:50:00Z</dcterms:modified>
</cp:coreProperties>
</file>